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8344F" w14:textId="10A9DCD3" w:rsidR="005979D8" w:rsidRDefault="002A4EE0" w:rsidP="00E3475E">
      <w:r>
        <w:t>Letter starts Here!!!!</w:t>
      </w:r>
    </w:p>
    <w:p w14:paraId="2F3288E3" w14:textId="77777777" w:rsidR="002A4EE0" w:rsidRPr="00E3475E" w:rsidRDefault="002A4EE0" w:rsidP="00E3475E"/>
    <w:sectPr w:rsidR="002A4EE0" w:rsidRPr="00E3475E" w:rsidSect="0002427A">
      <w:headerReference w:type="default" r:id="rId7"/>
      <w:footerReference w:type="default" r:id="rId8"/>
      <w:pgSz w:w="12240" w:h="15840"/>
      <w:pgMar w:top="762" w:right="616" w:bottom="737" w:left="108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AA9A2" w14:textId="77777777" w:rsidR="00DE5EE9" w:rsidRDefault="00DE5EE9" w:rsidP="0002427A">
      <w:pPr>
        <w:spacing w:line="240" w:lineRule="auto"/>
      </w:pPr>
      <w:r>
        <w:separator/>
      </w:r>
    </w:p>
  </w:endnote>
  <w:endnote w:type="continuationSeparator" w:id="0">
    <w:p w14:paraId="2CADEB3F" w14:textId="77777777" w:rsidR="00DE5EE9" w:rsidRDefault="00DE5EE9" w:rsidP="000242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FF736" w14:textId="2C513B0C" w:rsidR="0002427A" w:rsidRDefault="002A4EE0" w:rsidP="0002427A">
    <w:pPr>
      <w:spacing w:after="163" w:line="259" w:lineRule="auto"/>
      <w:ind w:left="-5"/>
      <w:jc w:val="left"/>
    </w:pPr>
    <w:r>
      <w:rPr>
        <w:b/>
        <w:i/>
        <w:sz w:val="18"/>
      </w:rPr>
      <w:t>KADAL SWIFT</w:t>
    </w:r>
    <w:r w:rsidR="0002427A">
      <w:rPr>
        <w:b/>
        <w:i/>
        <w:sz w:val="18"/>
      </w:rPr>
      <w:t xml:space="preserve">: </w:t>
    </w:r>
    <w:r>
      <w:rPr>
        <w:b/>
        <w:i/>
        <w:sz w:val="20"/>
      </w:rPr>
      <w:t xml:space="preserve"> 2026</w:t>
    </w:r>
    <w:r w:rsidR="0002427A">
      <w:rPr>
        <w:b/>
        <w:i/>
        <w:sz w:val="20"/>
      </w:rPr>
      <w:t xml:space="preserve"> URL:  </w:t>
    </w:r>
    <w:r w:rsidRPr="002A4EE0">
      <w:rPr>
        <w:b/>
        <w:i/>
        <w:color w:val="2F5496" w:themeColor="accent1" w:themeShade="BF"/>
        <w:sz w:val="20"/>
        <w:u w:val="single" w:color="000FFF"/>
      </w:rPr>
      <w:t>https://www</w:t>
    </w:r>
    <w:r w:rsidR="0002427A" w:rsidRPr="002A4EE0">
      <w:rPr>
        <w:b/>
        <w:i/>
        <w:color w:val="2F5496" w:themeColor="accent1" w:themeShade="BF"/>
        <w:sz w:val="20"/>
        <w:u w:val="single" w:color="000FFF"/>
      </w:rPr>
      <w:t>.</w:t>
    </w:r>
    <w:r w:rsidRPr="002A4EE0">
      <w:rPr>
        <w:b/>
        <w:i/>
        <w:color w:val="2F5496" w:themeColor="accent1" w:themeShade="BF"/>
        <w:sz w:val="20"/>
        <w:u w:val="single" w:color="000FFF"/>
      </w:rPr>
      <w:t>kadalswift.com</w:t>
    </w:r>
    <w:r w:rsidR="0002427A" w:rsidRPr="002A4EE0">
      <w:rPr>
        <w:b/>
        <w:i/>
        <w:color w:val="2F5496" w:themeColor="accent1" w:themeShade="BF"/>
        <w:sz w:val="20"/>
        <w:u w:val="single" w:color="000FFF"/>
      </w:rPr>
      <w:t xml:space="preserve"> </w:t>
    </w:r>
    <w:r w:rsidR="0002427A" w:rsidRPr="002A4EE0">
      <w:rPr>
        <w:b/>
        <w:i/>
        <w:color w:val="2F5496" w:themeColor="accent1" w:themeShade="BF"/>
        <w:sz w:val="20"/>
      </w:rPr>
      <w:t xml:space="preserve">      </w:t>
    </w:r>
    <w:r w:rsidR="0002427A">
      <w:rPr>
        <w:b/>
        <w:sz w:val="20"/>
      </w:rPr>
      <w:t xml:space="preserve">EMAIL: </w:t>
    </w:r>
    <w:r w:rsidRPr="002A4EE0">
      <w:rPr>
        <w:b/>
        <w:color w:val="2F5496" w:themeColor="accent1" w:themeShade="BF"/>
        <w:sz w:val="20"/>
        <w:u w:val="single" w:color="0000FF"/>
      </w:rPr>
      <w:t>info</w:t>
    </w:r>
    <w:r w:rsidR="0002427A" w:rsidRPr="002A4EE0">
      <w:rPr>
        <w:b/>
        <w:color w:val="2F5496" w:themeColor="accent1" w:themeShade="BF"/>
        <w:sz w:val="20"/>
        <w:u w:val="single" w:color="0000FF"/>
      </w:rPr>
      <w:t>@</w:t>
    </w:r>
    <w:r w:rsidRPr="002A4EE0">
      <w:rPr>
        <w:b/>
        <w:color w:val="2F5496" w:themeColor="accent1" w:themeShade="BF"/>
        <w:sz w:val="20"/>
        <w:u w:val="single" w:color="0000FF"/>
      </w:rPr>
      <w:t>kadalswift.com</w:t>
    </w:r>
    <w:r w:rsidR="0002427A" w:rsidRPr="002A4EE0">
      <w:rPr>
        <w:b/>
        <w:color w:val="2F5496" w:themeColor="accent1" w:themeShade="BF"/>
        <w:sz w:val="20"/>
      </w:rPr>
      <w:t xml:space="preserve">   </w:t>
    </w:r>
    <w:r w:rsidR="0002427A">
      <w:rPr>
        <w:b/>
        <w:sz w:val="20"/>
      </w:rPr>
      <w:t>PHONE: 071</w:t>
    </w:r>
    <w:r>
      <w:rPr>
        <w:b/>
        <w:sz w:val="20"/>
      </w:rPr>
      <w:t>0</w:t>
    </w:r>
    <w:r w:rsidR="0002427A">
      <w:rPr>
        <w:b/>
        <w:sz w:val="20"/>
      </w:rPr>
      <w:t>-</w:t>
    </w:r>
    <w:r>
      <w:rPr>
        <w:b/>
        <w:sz w:val="20"/>
      </w:rPr>
      <w:t>847</w:t>
    </w:r>
    <w:r w:rsidR="0002427A">
      <w:rPr>
        <w:b/>
        <w:sz w:val="20"/>
      </w:rPr>
      <w:t>-</w:t>
    </w:r>
    <w:r>
      <w:rPr>
        <w:b/>
        <w:sz w:val="20"/>
      </w:rPr>
      <w:t>660</w:t>
    </w:r>
    <w:r w:rsidR="0002427A">
      <w:rPr>
        <w:color w:val="242424"/>
        <w:sz w:val="22"/>
      </w:rPr>
      <w:t xml:space="preserve"> </w:t>
    </w:r>
    <w:r w:rsidR="0002427A"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604E0" w14:textId="77777777" w:rsidR="00DE5EE9" w:rsidRDefault="00DE5EE9" w:rsidP="0002427A">
      <w:pPr>
        <w:spacing w:line="240" w:lineRule="auto"/>
      </w:pPr>
      <w:r>
        <w:separator/>
      </w:r>
    </w:p>
  </w:footnote>
  <w:footnote w:type="continuationSeparator" w:id="0">
    <w:p w14:paraId="02C1021A" w14:textId="77777777" w:rsidR="00DE5EE9" w:rsidRDefault="00DE5EE9" w:rsidP="000242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452B" w14:textId="1931F070" w:rsidR="0002427A" w:rsidRDefault="00AA4BC6" w:rsidP="0002427A">
    <w:pPr>
      <w:tabs>
        <w:tab w:val="center" w:pos="4560"/>
        <w:tab w:val="center" w:pos="8467"/>
      </w:tabs>
      <w:spacing w:after="13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w:drawing>
        <wp:anchor distT="0" distB="0" distL="114300" distR="114300" simplePos="0" relativeHeight="251659264" behindDoc="1" locked="0" layoutInCell="1" allowOverlap="1" wp14:anchorId="059B7E63" wp14:editId="71873137">
          <wp:simplePos x="0" y="0"/>
          <wp:positionH relativeFrom="column">
            <wp:posOffset>72951</wp:posOffset>
          </wp:positionH>
          <wp:positionV relativeFrom="paragraph">
            <wp:posOffset>11875</wp:posOffset>
          </wp:positionV>
          <wp:extent cx="1769110" cy="623455"/>
          <wp:effectExtent l="0" t="0" r="2540" b="5715"/>
          <wp:wrapNone/>
          <wp:docPr id="253" name="Picture 25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" name="Picture 2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7320" cy="6298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2427A">
      <w:rPr>
        <w:rFonts w:ascii="Calibri" w:eastAsia="Calibri" w:hAnsi="Calibri" w:cs="Calibri"/>
        <w:sz w:val="22"/>
      </w:rPr>
      <w:tab/>
    </w:r>
    <w:r w:rsidR="002A4EE0">
      <w:rPr>
        <w:rFonts w:ascii="Cambria" w:eastAsia="Cambria" w:hAnsi="Cambria" w:cs="Cambria"/>
        <w:b/>
      </w:rPr>
      <w:t xml:space="preserve">KADAL SWIFT LIMITED </w:t>
    </w:r>
    <w:r w:rsidR="002A4EE0">
      <w:rPr>
        <w:rFonts w:ascii="Cambria" w:eastAsia="Cambria" w:hAnsi="Cambria" w:cs="Cambria"/>
        <w:b/>
      </w:rPr>
      <w:tab/>
    </w:r>
    <w:r w:rsidR="0002427A">
      <w:rPr>
        <w:rFonts w:ascii="Cambria" w:eastAsia="Cambria" w:hAnsi="Cambria" w:cs="Cambria"/>
        <w:b/>
      </w:rPr>
      <w:t>www.</w:t>
    </w:r>
    <w:r w:rsidR="002A4EE0">
      <w:rPr>
        <w:rFonts w:ascii="Cambria" w:eastAsia="Cambria" w:hAnsi="Cambria" w:cs="Cambria"/>
        <w:b/>
      </w:rPr>
      <w:t>kadalswift.com</w:t>
    </w:r>
    <w:r w:rsidR="0002427A">
      <w:rPr>
        <w:rFonts w:ascii="Cambria" w:eastAsia="Cambria" w:hAnsi="Cambria" w:cs="Cambria"/>
        <w:b/>
      </w:rPr>
      <w:t xml:space="preserve"> </w:t>
    </w:r>
    <w:r w:rsidR="0002427A">
      <w:rPr>
        <w:rFonts w:ascii="Calibri" w:eastAsia="Calibri" w:hAnsi="Calibri" w:cs="Calibri"/>
        <w:sz w:val="22"/>
      </w:rPr>
      <w:t xml:space="preserve"> </w:t>
    </w:r>
  </w:p>
  <w:p w14:paraId="38F64A2E" w14:textId="12E942AF" w:rsidR="0002427A" w:rsidRDefault="0002427A" w:rsidP="0002427A">
    <w:pPr>
      <w:tabs>
        <w:tab w:val="center" w:pos="2340"/>
        <w:tab w:val="center" w:pos="4684"/>
        <w:tab w:val="center" w:pos="8335"/>
      </w:tabs>
      <w:spacing w:after="13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  <w:t xml:space="preserve"> </w:t>
    </w:r>
    <w:r>
      <w:rPr>
        <w:rFonts w:ascii="Cambria" w:eastAsia="Cambria" w:hAnsi="Cambria" w:cs="Cambria"/>
        <w:b/>
      </w:rPr>
      <w:t xml:space="preserve">  </w:t>
    </w:r>
    <w:r>
      <w:rPr>
        <w:rFonts w:ascii="Cambria" w:eastAsia="Cambria" w:hAnsi="Cambria" w:cs="Cambria"/>
        <w:b/>
      </w:rPr>
      <w:tab/>
    </w:r>
    <w:r w:rsidR="002A4EE0">
      <w:rPr>
        <w:rFonts w:ascii="Cambria" w:eastAsia="Cambria" w:hAnsi="Cambria" w:cs="Cambria"/>
        <w:b/>
      </w:rPr>
      <w:t>Location can be added here!!</w:t>
    </w:r>
    <w:r>
      <w:rPr>
        <w:rFonts w:ascii="Cambria" w:eastAsia="Cambria" w:hAnsi="Cambria" w:cs="Cambria"/>
        <w:b/>
      </w:rPr>
      <w:tab/>
      <w:t xml:space="preserve"> +254 71</w:t>
    </w:r>
    <w:r w:rsidR="002A4EE0">
      <w:rPr>
        <w:rFonts w:ascii="Cambria" w:eastAsia="Cambria" w:hAnsi="Cambria" w:cs="Cambria"/>
        <w:b/>
      </w:rPr>
      <w:t>0</w:t>
    </w:r>
    <w:r>
      <w:rPr>
        <w:rFonts w:ascii="Cambria" w:eastAsia="Cambria" w:hAnsi="Cambria" w:cs="Cambria"/>
        <w:b/>
      </w:rPr>
      <w:t xml:space="preserve"> </w:t>
    </w:r>
    <w:r w:rsidR="002A4EE0">
      <w:rPr>
        <w:rFonts w:ascii="Cambria" w:eastAsia="Cambria" w:hAnsi="Cambria" w:cs="Cambria"/>
        <w:b/>
      </w:rPr>
      <w:t>867</w:t>
    </w:r>
    <w:r>
      <w:rPr>
        <w:rFonts w:ascii="Cambria" w:eastAsia="Cambria" w:hAnsi="Cambria" w:cs="Cambria"/>
        <w:b/>
      </w:rPr>
      <w:t xml:space="preserve"> </w:t>
    </w:r>
    <w:r w:rsidR="002A4EE0">
      <w:rPr>
        <w:rFonts w:ascii="Cambria" w:eastAsia="Cambria" w:hAnsi="Cambria" w:cs="Cambria"/>
        <w:b/>
      </w:rPr>
      <w:t>660</w:t>
    </w:r>
    <w:r>
      <w:rPr>
        <w:rFonts w:ascii="Cambria" w:eastAsia="Cambria" w:hAnsi="Cambria" w:cs="Cambria"/>
        <w:b/>
      </w:rPr>
      <w:t xml:space="preserve"> </w:t>
    </w:r>
    <w:r>
      <w:rPr>
        <w:rFonts w:ascii="Calibri" w:eastAsia="Calibri" w:hAnsi="Calibri" w:cs="Calibri"/>
        <w:sz w:val="22"/>
      </w:rPr>
      <w:t xml:space="preserve"> </w:t>
    </w:r>
  </w:p>
  <w:p w14:paraId="5B888C18" w14:textId="212EEE20" w:rsidR="0002427A" w:rsidRDefault="00AA4BC6" w:rsidP="0002427A">
    <w:pPr>
      <w:tabs>
        <w:tab w:val="center" w:pos="2340"/>
        <w:tab w:val="center" w:pos="4683"/>
        <w:tab w:val="center" w:pos="7920"/>
      </w:tabs>
      <w:spacing w:after="232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256725" wp14:editId="1BCA7B37">
              <wp:simplePos x="0" y="0"/>
              <wp:positionH relativeFrom="column">
                <wp:posOffset>27305</wp:posOffset>
              </wp:positionH>
              <wp:positionV relativeFrom="paragraph">
                <wp:posOffset>217582</wp:posOffset>
              </wp:positionV>
              <wp:extent cx="6448425" cy="285750"/>
              <wp:effectExtent l="0" t="0" r="28575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48425" cy="2857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44A28944" w14:textId="6CFA85BF" w:rsidR="00B02C6F" w:rsidRPr="00B02C6F" w:rsidRDefault="002A4EE0" w:rsidP="00B02C6F">
                          <w:pPr>
                            <w:spacing w:after="326" w:line="259" w:lineRule="auto"/>
                            <w:ind w:left="0" w:firstLine="0"/>
                            <w:jc w:val="left"/>
                            <w:rPr>
                              <w:rFonts w:ascii="Baskerville Old Face" w:hAnsi="Baskerville Old Face"/>
                              <w:b/>
                              <w:bCs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Baskerville Old Face" w:hAnsi="Baskerville Old Face"/>
                              <w:b/>
                              <w:bCs/>
                              <w:sz w:val="17"/>
                              <w:szCs w:val="17"/>
                            </w:rPr>
                            <w:t>AIR &amp; FREIGHT SERVICES</w:t>
                          </w:r>
                          <w:r w:rsidR="00B02C6F" w:rsidRPr="00B02C6F">
                            <w:rPr>
                              <w:rFonts w:ascii="Baskerville Old Face" w:hAnsi="Baskerville Old Face"/>
                              <w:b/>
                              <w:bCs/>
                              <w:sz w:val="17"/>
                              <w:szCs w:val="17"/>
                            </w:rPr>
                            <w:t xml:space="preserve">, </w:t>
                          </w:r>
                          <w:r>
                            <w:rPr>
                              <w:rFonts w:ascii="Baskerville Old Face" w:hAnsi="Baskerville Old Face"/>
                              <w:b/>
                              <w:bCs/>
                              <w:sz w:val="17"/>
                              <w:szCs w:val="17"/>
                            </w:rPr>
                            <w:t>CUSTOMS CLEARANCE</w:t>
                          </w:r>
                          <w:r w:rsidR="00B02C6F" w:rsidRPr="00B02C6F">
                            <w:rPr>
                              <w:rFonts w:ascii="Baskerville Old Face" w:hAnsi="Baskerville Old Face"/>
                              <w:b/>
                              <w:bCs/>
                              <w:sz w:val="17"/>
                              <w:szCs w:val="17"/>
                            </w:rPr>
                            <w:t xml:space="preserve">, </w:t>
                          </w:r>
                          <w:r>
                            <w:rPr>
                              <w:rFonts w:ascii="Baskerville Old Face" w:hAnsi="Baskerville Old Face"/>
                              <w:b/>
                              <w:bCs/>
                              <w:sz w:val="17"/>
                              <w:szCs w:val="17"/>
                            </w:rPr>
                            <w:t>TRANSPORT AND DELIVERY</w:t>
                          </w:r>
                          <w:r w:rsidR="00B02C6F" w:rsidRPr="00B02C6F">
                            <w:rPr>
                              <w:rFonts w:ascii="Baskerville Old Face" w:hAnsi="Baskerville Old Face"/>
                              <w:b/>
                              <w:bCs/>
                              <w:sz w:val="17"/>
                              <w:szCs w:val="17"/>
                            </w:rPr>
                            <w:t xml:space="preserve">, </w:t>
                          </w:r>
                          <w:r>
                            <w:rPr>
                              <w:rFonts w:ascii="Baskerville Old Face" w:hAnsi="Baskerville Old Face"/>
                              <w:b/>
                              <w:bCs/>
                              <w:sz w:val="17"/>
                              <w:szCs w:val="17"/>
                            </w:rPr>
                            <w:t>SUPPLY CHAIN MANAGEMENT</w:t>
                          </w:r>
                        </w:p>
                        <w:p w14:paraId="29C495CB" w14:textId="228ADF3A" w:rsidR="00AA4BC6" w:rsidRDefault="00AA4BC6">
                          <w:pPr>
                            <w:ind w:left="0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25672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.15pt;margin-top:17.15pt;width:507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" fillcolor="white [3201]" strokecolor="white [3212]" strokeweight=".5pt">
              <v:textbox>
                <w:txbxContent>
                  <w:p w14:paraId="44A28944" w14:textId="6CFA85BF" w:rsidR="00B02C6F" w:rsidRPr="00B02C6F" w:rsidRDefault="002A4EE0" w:rsidP="00B02C6F">
                    <w:pPr>
                      <w:spacing w:after="326" w:line="259" w:lineRule="auto"/>
                      <w:ind w:left="0" w:firstLine="0"/>
                      <w:jc w:val="left"/>
                      <w:rPr>
                        <w:rFonts w:ascii="Baskerville Old Face" w:hAnsi="Baskerville Old Face"/>
                        <w:b/>
                        <w:bCs/>
                        <w:sz w:val="17"/>
                        <w:szCs w:val="17"/>
                      </w:rPr>
                    </w:pPr>
                    <w:r>
                      <w:rPr>
                        <w:rFonts w:ascii="Baskerville Old Face" w:hAnsi="Baskerville Old Face"/>
                        <w:b/>
                        <w:bCs/>
                        <w:sz w:val="17"/>
                        <w:szCs w:val="17"/>
                      </w:rPr>
                      <w:t>AIR &amp; FREIGHT SERVICES</w:t>
                    </w:r>
                    <w:r w:rsidR="00B02C6F" w:rsidRPr="00B02C6F">
                      <w:rPr>
                        <w:rFonts w:ascii="Baskerville Old Face" w:hAnsi="Baskerville Old Face"/>
                        <w:b/>
                        <w:bCs/>
                        <w:sz w:val="17"/>
                        <w:szCs w:val="17"/>
                      </w:rPr>
                      <w:t xml:space="preserve">, </w:t>
                    </w:r>
                    <w:r>
                      <w:rPr>
                        <w:rFonts w:ascii="Baskerville Old Face" w:hAnsi="Baskerville Old Face"/>
                        <w:b/>
                        <w:bCs/>
                        <w:sz w:val="17"/>
                        <w:szCs w:val="17"/>
                      </w:rPr>
                      <w:t>CUSTOMS CLEARANCE</w:t>
                    </w:r>
                    <w:r w:rsidR="00B02C6F" w:rsidRPr="00B02C6F">
                      <w:rPr>
                        <w:rFonts w:ascii="Baskerville Old Face" w:hAnsi="Baskerville Old Face"/>
                        <w:b/>
                        <w:bCs/>
                        <w:sz w:val="17"/>
                        <w:szCs w:val="17"/>
                      </w:rPr>
                      <w:t xml:space="preserve">, </w:t>
                    </w:r>
                    <w:r>
                      <w:rPr>
                        <w:rFonts w:ascii="Baskerville Old Face" w:hAnsi="Baskerville Old Face"/>
                        <w:b/>
                        <w:bCs/>
                        <w:sz w:val="17"/>
                        <w:szCs w:val="17"/>
                      </w:rPr>
                      <w:t>TRANSPORT AND DELIVERY</w:t>
                    </w:r>
                    <w:r w:rsidR="00B02C6F" w:rsidRPr="00B02C6F">
                      <w:rPr>
                        <w:rFonts w:ascii="Baskerville Old Face" w:hAnsi="Baskerville Old Face"/>
                        <w:b/>
                        <w:bCs/>
                        <w:sz w:val="17"/>
                        <w:szCs w:val="17"/>
                      </w:rPr>
                      <w:t xml:space="preserve">, </w:t>
                    </w:r>
                    <w:r>
                      <w:rPr>
                        <w:rFonts w:ascii="Baskerville Old Face" w:hAnsi="Baskerville Old Face"/>
                        <w:b/>
                        <w:bCs/>
                        <w:sz w:val="17"/>
                        <w:szCs w:val="17"/>
                      </w:rPr>
                      <w:t>SUPPLY CHAIN MANAGEMENT</w:t>
                    </w:r>
                  </w:p>
                  <w:p w14:paraId="29C495CB" w14:textId="228ADF3A" w:rsidR="00AA4BC6" w:rsidRDefault="00AA4BC6">
                    <w:pPr>
                      <w:ind w:left="0"/>
                    </w:pPr>
                  </w:p>
                </w:txbxContent>
              </v:textbox>
            </v:shape>
          </w:pict>
        </mc:Fallback>
      </mc:AlternateContent>
    </w:r>
    <w:r w:rsidR="0002427A">
      <w:rPr>
        <w:rFonts w:ascii="Calibri" w:eastAsia="Calibri" w:hAnsi="Calibri" w:cs="Calibri"/>
        <w:sz w:val="22"/>
      </w:rPr>
      <w:tab/>
      <w:t xml:space="preserve"> </w:t>
    </w:r>
    <w:r w:rsidR="0002427A">
      <w:rPr>
        <w:rFonts w:ascii="Cambria" w:eastAsia="Cambria" w:hAnsi="Cambria" w:cs="Cambria"/>
        <w:b/>
      </w:rPr>
      <w:t xml:space="preserve">  </w:t>
    </w:r>
    <w:r w:rsidR="00D016C9">
      <w:rPr>
        <w:rFonts w:ascii="Cambria" w:eastAsia="Cambria" w:hAnsi="Cambria" w:cs="Cambria"/>
        <w:b/>
      </w:rPr>
      <w:t xml:space="preserve">                                                                   </w:t>
    </w:r>
    <w:r w:rsidR="002A4EE0">
      <w:rPr>
        <w:rFonts w:ascii="Cambria" w:eastAsia="Cambria" w:hAnsi="Cambria" w:cs="Cambria"/>
        <w:b/>
      </w:rPr>
      <w:t>NAIROBI</w:t>
    </w:r>
    <w:r w:rsidR="00D016C9">
      <w:rPr>
        <w:rFonts w:ascii="Cambria" w:eastAsia="Cambria" w:hAnsi="Cambria" w:cs="Cambria"/>
        <w:b/>
      </w:rPr>
      <w:t>- KENYA</w:t>
    </w:r>
    <w:r w:rsidR="0002427A">
      <w:rPr>
        <w:rFonts w:ascii="Cambria" w:eastAsia="Cambria" w:hAnsi="Cambria" w:cs="Cambria"/>
        <w:b/>
      </w:rPr>
      <w:tab/>
      <w:t xml:space="preserve"> </w:t>
    </w:r>
    <w:r w:rsidR="00D016C9">
      <w:rPr>
        <w:rFonts w:ascii="Cambria" w:eastAsia="Cambria" w:hAnsi="Cambria" w:cs="Cambria"/>
        <w:b/>
      </w:rPr>
      <w:t xml:space="preserve"> </w:t>
    </w:r>
    <w:r w:rsidR="0002427A">
      <w:rPr>
        <w:rFonts w:ascii="Cambria" w:eastAsia="Cambria" w:hAnsi="Cambria" w:cs="Cambria"/>
        <w:b/>
      </w:rPr>
      <w:t xml:space="preserve"> </w:t>
    </w:r>
    <w:r w:rsidR="0002427A" w:rsidRPr="002A4EE0">
      <w:rPr>
        <w:rFonts w:ascii="Cambria" w:eastAsia="Cambria" w:hAnsi="Cambria" w:cs="Cambria"/>
        <w:b/>
        <w:color w:val="2F5496" w:themeColor="accent1" w:themeShade="BF"/>
        <w:u w:val="single" w:color="0000FF"/>
      </w:rPr>
      <w:t xml:space="preserve">Email: </w:t>
    </w:r>
    <w:r w:rsidR="002A4EE0" w:rsidRPr="002A4EE0">
      <w:rPr>
        <w:rFonts w:ascii="Cambria" w:eastAsia="Cambria" w:hAnsi="Cambria" w:cs="Cambria"/>
        <w:b/>
        <w:color w:val="2F5496" w:themeColor="accent1" w:themeShade="BF"/>
        <w:u w:val="single" w:color="0000FF"/>
      </w:rPr>
      <w:t>info</w:t>
    </w:r>
    <w:r w:rsidR="0002427A" w:rsidRPr="002A4EE0">
      <w:rPr>
        <w:rFonts w:ascii="Cambria" w:eastAsia="Cambria" w:hAnsi="Cambria" w:cs="Cambria"/>
        <w:b/>
        <w:color w:val="2F5496" w:themeColor="accent1" w:themeShade="BF"/>
        <w:u w:val="single" w:color="0000FF"/>
      </w:rPr>
      <w:t>@</w:t>
    </w:r>
    <w:r w:rsidR="002A4EE0" w:rsidRPr="002A4EE0">
      <w:rPr>
        <w:rFonts w:ascii="Cambria" w:eastAsia="Cambria" w:hAnsi="Cambria" w:cs="Cambria"/>
        <w:b/>
        <w:color w:val="2F5496" w:themeColor="accent1" w:themeShade="BF"/>
        <w:u w:val="single" w:color="0000FF"/>
      </w:rPr>
      <w:t>kadalswift.com</w:t>
    </w:r>
    <w:r w:rsidR="0002427A" w:rsidRPr="002A4EE0">
      <w:rPr>
        <w:rFonts w:ascii="Cambria" w:eastAsia="Cambria" w:hAnsi="Cambria" w:cs="Cambria"/>
        <w:b/>
        <w:color w:val="2F5496" w:themeColor="accent1" w:themeShade="BF"/>
      </w:rPr>
      <w:t xml:space="preserve"> </w:t>
    </w:r>
    <w:r w:rsidR="0002427A" w:rsidRPr="002A4EE0">
      <w:rPr>
        <w:rFonts w:ascii="Calibri" w:eastAsia="Calibri" w:hAnsi="Calibri" w:cs="Calibri"/>
        <w:color w:val="2F5496" w:themeColor="accent1" w:themeShade="BF"/>
        <w:sz w:val="22"/>
      </w:rPr>
      <w:t xml:space="preserve"> </w:t>
    </w:r>
  </w:p>
  <w:p w14:paraId="137860ED" w14:textId="5FA8978E" w:rsidR="0002427A" w:rsidRDefault="00B02C6F" w:rsidP="002A4EE0">
    <w:pPr>
      <w:tabs>
        <w:tab w:val="right" w:pos="9726"/>
      </w:tabs>
      <w:spacing w:after="7" w:line="259" w:lineRule="auto"/>
      <w:ind w:left="0" w:right="-12" w:firstLine="0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914D30" wp14:editId="1ADE5D28">
              <wp:simplePos x="0" y="0"/>
              <wp:positionH relativeFrom="column">
                <wp:posOffset>121920</wp:posOffset>
              </wp:positionH>
              <wp:positionV relativeFrom="paragraph">
                <wp:posOffset>80422</wp:posOffset>
              </wp:positionV>
              <wp:extent cx="6124575" cy="0"/>
              <wp:effectExtent l="0" t="19050" r="2857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4575" cy="0"/>
                      </a:xfrm>
                      <a:prstGeom prst="line">
                        <a:avLst/>
                      </a:prstGeom>
                      <a:ln w="3492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31305B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6pt,6.35pt" to="491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" strokecolor="#c00000" strokeweight="2.7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80F0D"/>
    <w:multiLevelType w:val="hybridMultilevel"/>
    <w:tmpl w:val="0D0E288C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76535"/>
    <w:multiLevelType w:val="hybridMultilevel"/>
    <w:tmpl w:val="AF9C9520"/>
    <w:lvl w:ilvl="0" w:tplc="E0E2D06E">
      <w:numFmt w:val="bullet"/>
      <w:lvlText w:val="•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47F953F5"/>
    <w:multiLevelType w:val="hybridMultilevel"/>
    <w:tmpl w:val="DEB69894"/>
    <w:lvl w:ilvl="0" w:tplc="2F706A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750D0"/>
    <w:multiLevelType w:val="hybridMultilevel"/>
    <w:tmpl w:val="4692E450"/>
    <w:lvl w:ilvl="0" w:tplc="C8E475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4643FF"/>
    <w:multiLevelType w:val="hybridMultilevel"/>
    <w:tmpl w:val="9A6801B0"/>
    <w:lvl w:ilvl="0" w:tplc="08090009">
      <w:start w:val="1"/>
      <w:numFmt w:val="bullet"/>
      <w:lvlText w:val=""/>
      <w:lvlJc w:val="left"/>
      <w:pPr>
        <w:ind w:left="70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1643004732">
    <w:abstractNumId w:val="0"/>
  </w:num>
  <w:num w:numId="2" w16cid:durableId="1803307066">
    <w:abstractNumId w:val="3"/>
  </w:num>
  <w:num w:numId="3" w16cid:durableId="1182470302">
    <w:abstractNumId w:val="4"/>
  </w:num>
  <w:num w:numId="4" w16cid:durableId="1254164975">
    <w:abstractNumId w:val="1"/>
  </w:num>
  <w:num w:numId="5" w16cid:durableId="1486554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3CD"/>
    <w:rsid w:val="0002427A"/>
    <w:rsid w:val="000A5CE5"/>
    <w:rsid w:val="001C26B2"/>
    <w:rsid w:val="001C5AA6"/>
    <w:rsid w:val="00215FDD"/>
    <w:rsid w:val="00233A4E"/>
    <w:rsid w:val="00274312"/>
    <w:rsid w:val="002A4EE0"/>
    <w:rsid w:val="0038756E"/>
    <w:rsid w:val="004227AF"/>
    <w:rsid w:val="004249A0"/>
    <w:rsid w:val="00453FB7"/>
    <w:rsid w:val="00486468"/>
    <w:rsid w:val="00525BF0"/>
    <w:rsid w:val="005979D8"/>
    <w:rsid w:val="005E3154"/>
    <w:rsid w:val="00684BC0"/>
    <w:rsid w:val="006C057D"/>
    <w:rsid w:val="007317E6"/>
    <w:rsid w:val="00741DBA"/>
    <w:rsid w:val="007A5440"/>
    <w:rsid w:val="00804C2C"/>
    <w:rsid w:val="00950FF5"/>
    <w:rsid w:val="0096568E"/>
    <w:rsid w:val="009760D6"/>
    <w:rsid w:val="00986B84"/>
    <w:rsid w:val="009F423E"/>
    <w:rsid w:val="00AA4BC6"/>
    <w:rsid w:val="00B02C6F"/>
    <w:rsid w:val="00B233DD"/>
    <w:rsid w:val="00B84A6F"/>
    <w:rsid w:val="00C343CD"/>
    <w:rsid w:val="00C65C5C"/>
    <w:rsid w:val="00CE0B68"/>
    <w:rsid w:val="00D016C9"/>
    <w:rsid w:val="00D5467C"/>
    <w:rsid w:val="00DE5EE9"/>
    <w:rsid w:val="00E33451"/>
    <w:rsid w:val="00E3475E"/>
    <w:rsid w:val="00E4739B"/>
    <w:rsid w:val="00E66917"/>
    <w:rsid w:val="00E8311F"/>
    <w:rsid w:val="00ED0C96"/>
    <w:rsid w:val="00F52C6F"/>
    <w:rsid w:val="00F679F5"/>
    <w:rsid w:val="00F74007"/>
    <w:rsid w:val="00FB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993A2A"/>
  <w15:docId w15:val="{43764F0B-BE5E-4C8B-8E2C-4247B3EE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78"/>
      <w:ind w:right="8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2427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27A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2427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27A"/>
    <w:rPr>
      <w:rFonts w:ascii="Times New Roman" w:eastAsia="Times New Roman" w:hAnsi="Times New Roman" w:cs="Times New Roman"/>
      <w:color w:val="000000"/>
      <w:sz w:val="24"/>
    </w:rPr>
  </w:style>
  <w:style w:type="table" w:styleId="TableGrid0">
    <w:name w:val="Table Grid"/>
    <w:basedOn w:val="TableNormal"/>
    <w:uiPriority w:val="39"/>
    <w:rsid w:val="00D54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6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5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Cooperative Bank of Kenya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Vitek MBA, PMP - Consultant to CDC NCPHI</dc:creator>
  <cp:keywords/>
  <cp:lastModifiedBy>Isaiah Mutethia [ICT]</cp:lastModifiedBy>
  <cp:revision>13</cp:revision>
  <cp:lastPrinted>2021-10-25T12:23:00Z</cp:lastPrinted>
  <dcterms:created xsi:type="dcterms:W3CDTF">2021-10-25T13:07:00Z</dcterms:created>
  <dcterms:modified xsi:type="dcterms:W3CDTF">2026-03-17T14:50:00Z</dcterms:modified>
</cp:coreProperties>
</file>